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engine</w:t>
            </w:r>
            <w:r w:rsidR="00663890">
              <w:rPr>
                <w:sz w:val="20"/>
                <w:szCs w:val="20"/>
              </w:rPr>
              <w:t xml:space="preserve">, </w:t>
            </w:r>
            <w:r w:rsidR="00F066EC">
              <w:rPr>
                <w:sz w:val="20"/>
                <w:szCs w:val="20"/>
              </w:rPr>
              <w:t>an engine-mounted master stream appliance</w:t>
            </w:r>
            <w:r w:rsidR="00663890">
              <w:rPr>
                <w:sz w:val="20"/>
                <w:szCs w:val="20"/>
              </w:rPr>
              <w:t>, and two supply lines.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 xml:space="preserve">engine </w:t>
            </w:r>
            <w:r w:rsidR="004E5A11">
              <w:rPr>
                <w:sz w:val="20"/>
                <w:szCs w:val="20"/>
              </w:rPr>
              <w:t xml:space="preserve">company </w:t>
            </w:r>
            <w:r w:rsidR="007E5BC2">
              <w:rPr>
                <w:sz w:val="20"/>
                <w:szCs w:val="20"/>
              </w:rPr>
              <w:t xml:space="preserve">and assigned personnel away from the </w:t>
            </w:r>
            <w:r w:rsidR="00F066EC">
              <w:rPr>
                <w:sz w:val="20"/>
                <w:szCs w:val="20"/>
              </w:rPr>
              <w:t>hydrant</w:t>
            </w:r>
            <w:r w:rsidR="007E5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 xml:space="preserve">engine to proceed to </w:t>
            </w:r>
            <w:r w:rsidR="006D4748">
              <w:rPr>
                <w:sz w:val="20"/>
                <w:szCs w:val="20"/>
              </w:rPr>
              <w:t xml:space="preserve">the </w:t>
            </w:r>
            <w:r w:rsidR="00F066EC">
              <w:rPr>
                <w:sz w:val="20"/>
                <w:szCs w:val="20"/>
              </w:rPr>
              <w:t>hydrant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 w:rsidR="00663890">
              <w:rPr>
                <w:sz w:val="20"/>
                <w:szCs w:val="20"/>
              </w:rPr>
              <w:t xml:space="preserve">time when engine stops at the </w:t>
            </w:r>
            <w:r w:rsidR="00F066EC">
              <w:rPr>
                <w:sz w:val="20"/>
                <w:szCs w:val="20"/>
              </w:rPr>
              <w:t>hydrant</w:t>
            </w:r>
            <w:r w:rsidR="000D433B">
              <w:rPr>
                <w:sz w:val="20"/>
                <w:szCs w:val="20"/>
              </w:rPr>
              <w:t>.</w:t>
            </w:r>
          </w:p>
          <w:p w:rsidR="00B64A25" w:rsidRPr="00B64A25" w:rsidRDefault="00B64A25" w:rsidP="00663890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663890" w:rsidRPr="00663890">
              <w:rPr>
                <w:sz w:val="20"/>
                <w:szCs w:val="20"/>
              </w:rPr>
              <w:t>the master stream appliance is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F066E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 two supply lines from the hydrant a distance of 300 feet.</w:t>
            </w:r>
          </w:p>
          <w:p w:rsidR="005B718C" w:rsidRDefault="005B718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F066E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engine mounted master stream appliance in operation and operate at proper pressures and flows.</w:t>
            </w:r>
          </w:p>
          <w:p w:rsidR="005B718C" w:rsidRDefault="005B718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F066E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F066EC">
              <w:rPr>
                <w:b/>
                <w:bCs/>
                <w:sz w:val="20"/>
                <w:szCs w:val="20"/>
              </w:rPr>
              <w:t>3</w:t>
            </w:r>
            <w:r w:rsidR="000D433B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B718C" w:rsidRDefault="005B718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F066EC" w:rsidRDefault="00F066EC" w:rsidP="00C12153">
      <w:pPr>
        <w:pStyle w:val="Default"/>
        <w:spacing w:before="120" w:after="120"/>
        <w:rPr>
          <w:b/>
          <w:bCs/>
          <w:noProof/>
          <w:sz w:val="20"/>
          <w:szCs w:val="20"/>
        </w:rPr>
      </w:pPr>
    </w:p>
    <w:p w:rsidR="00F066EC" w:rsidRDefault="00F066EC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21819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21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6EC" w:rsidSect="005B718C">
      <w:headerReference w:type="default" r:id="rId8"/>
      <w:pgSz w:w="12240" w:h="15840"/>
      <w:pgMar w:top="117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94" w:rsidRDefault="00992B94" w:rsidP="00E81FBD">
      <w:r>
        <w:separator/>
      </w:r>
    </w:p>
  </w:endnote>
  <w:endnote w:type="continuationSeparator" w:id="0">
    <w:p w:rsidR="00992B94" w:rsidRDefault="00992B94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94" w:rsidRDefault="00992B94" w:rsidP="00E81FBD">
      <w:r>
        <w:separator/>
      </w:r>
    </w:p>
  </w:footnote>
  <w:footnote w:type="continuationSeparator" w:id="0">
    <w:p w:rsidR="00992B94" w:rsidRDefault="00992B94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D8" w:rsidRPr="005B718C" w:rsidRDefault="00130FD8" w:rsidP="00130FD8">
    <w:pPr>
      <w:pStyle w:val="Header"/>
      <w:jc w:val="center"/>
    </w:pPr>
    <w:r w:rsidRPr="005B718C">
      <w:rPr>
        <w:b/>
        <w:bCs/>
      </w:rPr>
      <w:t>NFPA 1410 Evolution #8 Forward Lay with One Engine Using Engine Monitor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3215"/>
    <w:rsid w:val="0001601D"/>
    <w:rsid w:val="00047ED6"/>
    <w:rsid w:val="00054E79"/>
    <w:rsid w:val="00077FA3"/>
    <w:rsid w:val="00091E0D"/>
    <w:rsid w:val="000A355D"/>
    <w:rsid w:val="000D433B"/>
    <w:rsid w:val="00130FD8"/>
    <w:rsid w:val="001360A1"/>
    <w:rsid w:val="001A69D4"/>
    <w:rsid w:val="001C4DA3"/>
    <w:rsid w:val="00203D94"/>
    <w:rsid w:val="00221204"/>
    <w:rsid w:val="002D469F"/>
    <w:rsid w:val="00366155"/>
    <w:rsid w:val="0039048C"/>
    <w:rsid w:val="003B0D0F"/>
    <w:rsid w:val="003B3285"/>
    <w:rsid w:val="003F2718"/>
    <w:rsid w:val="00432B85"/>
    <w:rsid w:val="004655A1"/>
    <w:rsid w:val="004B5ACE"/>
    <w:rsid w:val="004E5A11"/>
    <w:rsid w:val="00526C84"/>
    <w:rsid w:val="0054735F"/>
    <w:rsid w:val="00552224"/>
    <w:rsid w:val="00597B17"/>
    <w:rsid w:val="005A4BE4"/>
    <w:rsid w:val="005B0368"/>
    <w:rsid w:val="005B718C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964C0B"/>
    <w:rsid w:val="00992B94"/>
    <w:rsid w:val="00A11CDE"/>
    <w:rsid w:val="00A30D6F"/>
    <w:rsid w:val="00A7684D"/>
    <w:rsid w:val="00A97F0C"/>
    <w:rsid w:val="00B17154"/>
    <w:rsid w:val="00B64A25"/>
    <w:rsid w:val="00B65975"/>
    <w:rsid w:val="00BA653D"/>
    <w:rsid w:val="00C12153"/>
    <w:rsid w:val="00C65414"/>
    <w:rsid w:val="00C846DD"/>
    <w:rsid w:val="00D02DFD"/>
    <w:rsid w:val="00D840CC"/>
    <w:rsid w:val="00DA4556"/>
    <w:rsid w:val="00DA5FF6"/>
    <w:rsid w:val="00DF2B6C"/>
    <w:rsid w:val="00E12CA6"/>
    <w:rsid w:val="00E4667D"/>
    <w:rsid w:val="00E81DA8"/>
    <w:rsid w:val="00E81FBD"/>
    <w:rsid w:val="00EC4139"/>
    <w:rsid w:val="00F048D1"/>
    <w:rsid w:val="00F066EC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25D96F"/>
  <w15:docId w15:val="{54FC59E0-E585-4F9F-A0BA-0EF0C72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2015-12-08T20:07:00Z</dcterms:created>
  <dcterms:modified xsi:type="dcterms:W3CDTF">2018-02-28T19:59:00Z</dcterms:modified>
</cp:coreProperties>
</file>